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9868"/>
      </w:tblGrid>
      <w:tr w:rsidR="008E34BC" w:rsidRPr="00754A56" w:rsidTr="00F5245C">
        <w:trPr>
          <w:trHeight w:hRule="exact" w:val="2750"/>
        </w:trPr>
        <w:tc>
          <w:tcPr>
            <w:tcW w:w="9868" w:type="dxa"/>
            <w:tcBorders>
              <w:bottom w:val="double" w:sz="4" w:space="0" w:color="auto"/>
            </w:tcBorders>
          </w:tcPr>
          <w:p w:rsidR="008E34BC" w:rsidRPr="008E34BC" w:rsidRDefault="008E34BC" w:rsidP="008E34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4BC" w:rsidRPr="008E34BC" w:rsidRDefault="008E34BC" w:rsidP="008E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4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ОБРАЗОВАНИЯ </w:t>
            </w:r>
          </w:p>
          <w:p w:rsidR="008E34BC" w:rsidRPr="008E34BC" w:rsidRDefault="008E34BC" w:rsidP="008E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4B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ОКТЯБРЬСКОГО РАЙОНА</w:t>
            </w:r>
          </w:p>
          <w:p w:rsidR="008E34BC" w:rsidRPr="008E34BC" w:rsidRDefault="00F5245C" w:rsidP="008E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</w:t>
            </w:r>
            <w:r w:rsidR="008E34BC" w:rsidRPr="008E34BC">
              <w:rPr>
                <w:rFonts w:ascii="Times New Roman" w:hAnsi="Times New Roman" w:cs="Times New Roman"/>
                <w:b/>
              </w:rPr>
              <w:t xml:space="preserve"> общеобразовательное учреждение</w:t>
            </w:r>
          </w:p>
          <w:p w:rsidR="008E34BC" w:rsidRPr="008E34BC" w:rsidRDefault="008E34BC" w:rsidP="008E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E34BC">
              <w:rPr>
                <w:rFonts w:ascii="Times New Roman" w:hAnsi="Times New Roman" w:cs="Times New Roman"/>
                <w:b/>
                <w:caps/>
              </w:rPr>
              <w:t xml:space="preserve"> «Комсомольская ОСНОВНАЯ общеобразовательная школа»</w:t>
            </w:r>
          </w:p>
          <w:p w:rsidR="008E34BC" w:rsidRPr="008E34BC" w:rsidRDefault="00F5245C" w:rsidP="008E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(МБ</w:t>
            </w:r>
            <w:r w:rsidR="008E34BC" w:rsidRPr="008E34BC">
              <w:rPr>
                <w:rFonts w:ascii="Times New Roman" w:hAnsi="Times New Roman" w:cs="Times New Roman"/>
                <w:b/>
                <w:caps/>
              </w:rPr>
              <w:t>ОУ «Комсомольская ООШ»)</w:t>
            </w:r>
          </w:p>
          <w:p w:rsidR="008E34BC" w:rsidRPr="008E34BC" w:rsidRDefault="008E34BC" w:rsidP="008E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BC" w:rsidRPr="008E34BC" w:rsidRDefault="008E34BC" w:rsidP="008E3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4BC">
              <w:rPr>
                <w:rFonts w:ascii="Times New Roman" w:hAnsi="Times New Roman" w:cs="Times New Roman"/>
                <w:sz w:val="20"/>
                <w:szCs w:val="20"/>
              </w:rPr>
              <w:t>ул. Партсъезда, д. 16, п. Комсомоль</w:t>
            </w:r>
            <w:r w:rsidRPr="008E34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E34BC">
              <w:rPr>
                <w:rFonts w:ascii="Times New Roman" w:hAnsi="Times New Roman" w:cs="Times New Roman"/>
                <w:sz w:val="20"/>
                <w:szCs w:val="20"/>
              </w:rPr>
              <w:t>кий, Октябрьский район, ХМАО - Югра, Тюменская обл., 628112</w:t>
            </w:r>
          </w:p>
          <w:p w:rsidR="008E34BC" w:rsidRPr="008E34BC" w:rsidRDefault="008E34BC" w:rsidP="008E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4BC">
              <w:rPr>
                <w:rFonts w:ascii="Times New Roman" w:hAnsi="Times New Roman" w:cs="Times New Roman"/>
                <w:sz w:val="20"/>
                <w:szCs w:val="20"/>
              </w:rPr>
              <w:t>тел./факс 8(34678) 2-35-61</w:t>
            </w:r>
          </w:p>
          <w:p w:rsidR="008E34BC" w:rsidRPr="008E34BC" w:rsidRDefault="008E34BC" w:rsidP="008E3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34B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8E34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8E34B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8E34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hyperlink r:id="rId5" w:history="1">
              <w:r w:rsidRPr="008E34BC">
                <w:rPr>
                  <w:rStyle w:val="a9"/>
                  <w:rFonts w:ascii="Times New Roman" w:hAnsi="Times New Roman" w:cs="Times New Roman"/>
                  <w:i/>
                  <w:lang w:val="en-US"/>
                </w:rPr>
                <w:t>kom</w:t>
              </w:r>
              <w:r w:rsidRPr="008E34BC">
                <w:rPr>
                  <w:rStyle w:val="a9"/>
                  <w:rFonts w:ascii="Times New Roman" w:hAnsi="Times New Roman" w:cs="Times New Roman"/>
                  <w:i/>
                </w:rPr>
                <w:t>_</w:t>
              </w:r>
              <w:r w:rsidRPr="008E34BC">
                <w:rPr>
                  <w:rStyle w:val="a9"/>
                  <w:rFonts w:ascii="Times New Roman" w:hAnsi="Times New Roman" w:cs="Times New Roman"/>
                  <w:i/>
                  <w:lang w:val="en-US"/>
                </w:rPr>
                <w:t>school</w:t>
              </w:r>
              <w:r w:rsidRPr="008E34BC">
                <w:rPr>
                  <w:rStyle w:val="a9"/>
                  <w:rFonts w:ascii="Times New Roman" w:hAnsi="Times New Roman" w:cs="Times New Roman"/>
                  <w:i/>
                </w:rPr>
                <w:t>@</w:t>
              </w:r>
              <w:r w:rsidRPr="008E34BC">
                <w:rPr>
                  <w:rStyle w:val="a9"/>
                  <w:rFonts w:ascii="Times New Roman" w:hAnsi="Times New Roman" w:cs="Times New Roman"/>
                  <w:i/>
                  <w:lang w:val="en-US"/>
                </w:rPr>
                <w:t>mail</w:t>
              </w:r>
              <w:r w:rsidRPr="008E34BC">
                <w:rPr>
                  <w:rStyle w:val="a9"/>
                  <w:rFonts w:ascii="Times New Roman" w:hAnsi="Times New Roman" w:cs="Times New Roman"/>
                  <w:i/>
                </w:rPr>
                <w:t>.</w:t>
              </w:r>
              <w:proofErr w:type="spellStart"/>
              <w:r w:rsidRPr="008E34BC">
                <w:rPr>
                  <w:rStyle w:val="a9"/>
                  <w:rFonts w:ascii="Times New Roman" w:hAnsi="Times New Roman" w:cs="Times New Roman"/>
                  <w:i/>
                  <w:lang w:val="en-US"/>
                </w:rPr>
                <w:t>ru</w:t>
              </w:r>
              <w:proofErr w:type="spellEnd"/>
            </w:hyperlink>
          </w:p>
          <w:p w:rsidR="008E34BC" w:rsidRPr="008E34BC" w:rsidRDefault="008E34BC" w:rsidP="008E3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3718A" w:rsidRPr="00C3718A" w:rsidRDefault="00C3718A" w:rsidP="004641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1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</w:t>
      </w:r>
      <w:r w:rsidR="00C12207" w:rsidRPr="00464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A825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работы</w:t>
      </w:r>
      <w:r w:rsidRPr="004641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библиотеки</w:t>
      </w:r>
      <w:r w:rsidR="00A0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24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2024- 2025</w:t>
      </w:r>
      <w:r w:rsidR="001C0AE1" w:rsidRPr="004641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825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учебный </w:t>
      </w:r>
      <w:r w:rsidRPr="004641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год</w:t>
      </w:r>
      <w:r w:rsidR="00A825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3718A" w:rsidRPr="00C3718A" w:rsidRDefault="00C3718A" w:rsidP="00C3718A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718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C3718A" w:rsidRPr="00C3718A" w:rsidRDefault="00C3718A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Общие сведения:</w:t>
      </w:r>
    </w:p>
    <w:p w:rsidR="00A82574" w:rsidRDefault="00A82574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посадочных мест для пользователей библиотеки – 6;</w:t>
      </w:r>
    </w:p>
    <w:p w:rsidR="00A82574" w:rsidRDefault="00A82574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том числе оснащены персональными компьютерами – 2;</w:t>
      </w:r>
      <w:bookmarkStart w:id="0" w:name="_GoBack"/>
      <w:bookmarkEnd w:id="0"/>
    </w:p>
    <w:p w:rsidR="00A82574" w:rsidRDefault="00A82574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из них с доступом к Интернету – 2;</w:t>
      </w:r>
    </w:p>
    <w:p w:rsidR="00A82574" w:rsidRDefault="00A82574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персональных компьютеров (ед.) – 2 шт.</w:t>
      </w:r>
    </w:p>
    <w:p w:rsidR="00A82574" w:rsidRDefault="00A82574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зарегистрирован</w:t>
      </w:r>
      <w:r w:rsidR="00F5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пользователей библиотеки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24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1C0AE1" w:rsidRPr="001C0AE1" w:rsidRDefault="001C0AE1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– 1</w:t>
      </w:r>
      <w:r w:rsidR="00F524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0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чел;</w:t>
      </w:r>
    </w:p>
    <w:p w:rsidR="00C3718A" w:rsidRPr="00C3718A" w:rsidRDefault="001C0AE1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r w:rsidR="00F52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– 8</w:t>
      </w:r>
      <w:r w:rsidRPr="001C0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C3718A" w:rsidRPr="00C3718A" w:rsidRDefault="00F5245C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фонда – 8430</w:t>
      </w:r>
      <w:r w:rsidR="00C3718A" w:rsidRPr="00C3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:rsidR="00C3718A" w:rsidRPr="00C3718A" w:rsidRDefault="00C3718A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F5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учебной литературы – 1064</w:t>
      </w:r>
      <w:r w:rsidRPr="00C3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:rsidR="001C0AE1" w:rsidRPr="001C0AE1" w:rsidRDefault="00C3718A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</w:t>
      </w:r>
    </w:p>
    <w:p w:rsidR="00C3718A" w:rsidRPr="00C3718A" w:rsidRDefault="00C3718A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работы школьной библиотеки</w:t>
      </w:r>
    </w:p>
    <w:p w:rsidR="00C3718A" w:rsidRDefault="00C3718A" w:rsidP="001C0AE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создать условия</w:t>
      </w:r>
      <w:r w:rsidRPr="001C0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эффективного сопровождения учебно-воспитательного процесса;</w:t>
      </w:r>
    </w:p>
    <w:p w:rsidR="00C3718A" w:rsidRDefault="00C3718A" w:rsidP="00C3718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пропаганда</w:t>
      </w:r>
      <w:r w:rsidRPr="001C0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в помощь учебно-воспитательного процесса;</w:t>
      </w:r>
    </w:p>
    <w:p w:rsidR="00C3718A" w:rsidRDefault="00C3718A" w:rsidP="00C3718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приобщение </w:t>
      </w:r>
      <w:r w:rsidRPr="001C0A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 ценностям мировой и отечественной культуры;</w:t>
      </w:r>
    </w:p>
    <w:p w:rsidR="00C3718A" w:rsidRDefault="00C3718A" w:rsidP="00C3718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1C0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работы с книгой, получением информации;</w:t>
      </w:r>
    </w:p>
    <w:p w:rsidR="00C3718A" w:rsidRPr="00A96880" w:rsidRDefault="00C3718A" w:rsidP="00C3718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1C0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отношения к книге, потребности в чтении посредством использования ра</w:t>
      </w:r>
      <w:r w:rsidR="001C0AE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зличных форм работы с читателем.</w:t>
      </w:r>
      <w:r w:rsidRPr="00A968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18A" w:rsidRPr="00C3718A" w:rsidRDefault="00C3718A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18A" w:rsidRPr="00C3718A" w:rsidRDefault="00C3718A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 в работе с обучающимися:</w:t>
      </w:r>
    </w:p>
    <w:p w:rsidR="00A96880" w:rsidRPr="00C3718A" w:rsidRDefault="00C3718A" w:rsidP="00C371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Способствовать:</w:t>
      </w:r>
    </w:p>
    <w:p w:rsidR="00C3718A" w:rsidRDefault="00C3718A" w:rsidP="00A96880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чувства патриотизма, гражданственности, любви к природе;</w:t>
      </w:r>
    </w:p>
    <w:p w:rsidR="00C3718A" w:rsidRDefault="00C3718A" w:rsidP="00C3718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8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воспитанию уважения к литературному наследию страны;</w:t>
      </w:r>
    </w:p>
    <w:p w:rsidR="00C3718A" w:rsidRDefault="00C3718A" w:rsidP="00C3718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пробуждению читательского интереса к истории России и краеведения;</w:t>
      </w:r>
    </w:p>
    <w:p w:rsidR="00C3718A" w:rsidRDefault="00C3718A" w:rsidP="00C3718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грамотности учащихся;</w:t>
      </w:r>
    </w:p>
    <w:p w:rsidR="00C3718A" w:rsidRPr="00A96880" w:rsidRDefault="00C3718A" w:rsidP="00C3718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внедрению компьютерных технологий в практику работы библиотеки школы.</w:t>
      </w:r>
    </w:p>
    <w:p w:rsidR="00C3718A" w:rsidRPr="00C3718A" w:rsidRDefault="00C3718A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18A" w:rsidRPr="00C3718A" w:rsidRDefault="00C3718A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в работе с фондом:</w:t>
      </w:r>
    </w:p>
    <w:p w:rsidR="00C3718A" w:rsidRDefault="00C3718A" w:rsidP="004641E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gramEnd"/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фонда и анализ его использования (</w:t>
      </w:r>
      <w:r w:rsidRPr="004641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диагностика состояния учебного фонда, инвентаризация, ведение учётной и планово-отчётной документации.  Анализ использования и очистка учебного фонда от устаревших по содержанию учебных изданий</w:t>
      </w: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3718A" w:rsidRDefault="00C3718A" w:rsidP="00C3718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периодических изданий (</w:t>
      </w:r>
      <w:r w:rsidRPr="004641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оформление подписки периодических изданий</w:t>
      </w: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3718A" w:rsidRDefault="00C3718A" w:rsidP="00C3718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литературы (</w:t>
      </w:r>
      <w:r w:rsidRPr="004641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ведение книг суммарного учета учебного фонда и художественной и методической литературы</w:t>
      </w: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3718A" w:rsidRPr="004641E4" w:rsidRDefault="00C3718A" w:rsidP="00C3718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учебниками (</w:t>
      </w:r>
      <w:r w:rsidRPr="004641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составление заявки на учебники, инвентаризация</w:t>
      </w: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3718A" w:rsidRPr="00C3718A" w:rsidRDefault="00C3718A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18A" w:rsidRPr="00C3718A" w:rsidRDefault="00C3718A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Меры по сохранности фондов:</w:t>
      </w:r>
    </w:p>
    <w:p w:rsidR="00C3718A" w:rsidRDefault="00C3718A" w:rsidP="004641E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книг (</w:t>
      </w:r>
      <w:r w:rsidRPr="004641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«</w:t>
      </w:r>
      <w:proofErr w:type="spellStart"/>
      <w:r w:rsidRPr="004641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книжкиной</w:t>
      </w:r>
      <w:proofErr w:type="spellEnd"/>
      <w:r w:rsidRPr="004641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больницы»</w:t>
      </w: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3718A" w:rsidRDefault="00C3718A" w:rsidP="00C3718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составление, обновление и утверждение Правил пользования библиотекой;</w:t>
      </w:r>
    </w:p>
    <w:p w:rsidR="00C3718A" w:rsidRDefault="00C3718A" w:rsidP="00C3718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акции «Живи, книга» по сохранности библиотечного фонда;</w:t>
      </w:r>
    </w:p>
    <w:p w:rsidR="00C3718A" w:rsidRDefault="00C3718A" w:rsidP="00C3718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учебников от преподавателей и учащихся в конце года;</w:t>
      </w:r>
    </w:p>
    <w:p w:rsidR="00C3718A" w:rsidRDefault="00C3718A" w:rsidP="00C3718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доукомплектование методической, художественной литературой, компакт-дисками и аудиоматериалами;</w:t>
      </w:r>
    </w:p>
    <w:p w:rsidR="004641E4" w:rsidRPr="00A06AC1" w:rsidRDefault="00C3718A" w:rsidP="00C3718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передвижке книжного</w:t>
      </w:r>
      <w:r w:rsidR="0046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фонда, оформление разделителей.</w:t>
      </w:r>
    </w:p>
    <w:p w:rsidR="00C3718A" w:rsidRPr="00C3718A" w:rsidRDefault="00C3718A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3718A" w:rsidRPr="00C3718A" w:rsidRDefault="00C3718A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этих задач планируется провести следующую работу:</w:t>
      </w:r>
    </w:p>
    <w:p w:rsidR="00A06AC1" w:rsidRPr="00C3718A" w:rsidRDefault="00C3718A" w:rsidP="00C3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18A" w:rsidRPr="00C3718A" w:rsidRDefault="00C3718A" w:rsidP="00C371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Работа с библиотечным фондом</w:t>
      </w:r>
    </w:p>
    <w:p w:rsidR="00C3718A" w:rsidRPr="00C3718A" w:rsidRDefault="00C3718A" w:rsidP="00C3718A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718A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6323"/>
        <w:gridCol w:w="2208"/>
      </w:tblGrid>
      <w:tr w:rsidR="00C3718A" w:rsidRPr="00C3718A" w:rsidTr="00C3718A">
        <w:trPr>
          <w:trHeight w:val="390"/>
          <w:tblHeader/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3718A" w:rsidRPr="00C3718A" w:rsidTr="00C3718A">
        <w:trPr>
          <w:trHeight w:val="46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фондом учебной литературы</w:t>
            </w:r>
          </w:p>
        </w:tc>
      </w:tr>
      <w:tr w:rsidR="00C3718A" w:rsidRPr="00C3718A" w:rsidTr="00C3718A">
        <w:trPr>
          <w:trHeight w:val="825"/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594855" w:rsidP="00C37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фонда и анализ их использования.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594855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C3718A" w:rsidRPr="00C3718A" w:rsidTr="00C3718A">
        <w:trPr>
          <w:trHeight w:val="825"/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594855" w:rsidRDefault="00594855" w:rsidP="00594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594855" w:rsidRPr="00594855" w:rsidRDefault="00594855" w:rsidP="00594855">
            <w:pPr>
              <w:numPr>
                <w:ilvl w:val="0"/>
                <w:numId w:val="7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gramEnd"/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перечня учебников, планируемых к использованию в новом учебном году;</w:t>
            </w:r>
          </w:p>
          <w:p w:rsidR="00594855" w:rsidRPr="00594855" w:rsidRDefault="00594855" w:rsidP="00594855">
            <w:pPr>
              <w:numPr>
                <w:ilvl w:val="0"/>
                <w:numId w:val="7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</w:t>
            </w:r>
            <w:proofErr w:type="gramEnd"/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новом учебном году;</w:t>
            </w:r>
          </w:p>
          <w:p w:rsidR="00C3718A" w:rsidRPr="00C3718A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gramEnd"/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общешкольного заказа на учебники и учебные пособия с учетом итогов инвентаризации учебников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  <w:r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3718A" w:rsidRPr="00C3718A" w:rsidTr="00C3718A">
        <w:trPr>
          <w:trHeight w:val="495"/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выполнением сделанного заказа.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3718A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обработка поступивших учебников;</w:t>
            </w:r>
          </w:p>
          <w:p w:rsidR="00C3718A" w:rsidRPr="00C3718A" w:rsidRDefault="00C3718A" w:rsidP="00C37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накладных;</w:t>
            </w:r>
          </w:p>
          <w:p w:rsidR="00C3718A" w:rsidRPr="00C3718A" w:rsidRDefault="00C3718A" w:rsidP="00C37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-запись в книгу суммарного учета;</w:t>
            </w:r>
          </w:p>
          <w:p w:rsidR="00C3718A" w:rsidRPr="00C3718A" w:rsidRDefault="00C3718A" w:rsidP="00C37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-штемпелевание;</w:t>
            </w:r>
          </w:p>
          <w:p w:rsidR="00C3718A" w:rsidRPr="00C3718A" w:rsidRDefault="00C3718A" w:rsidP="00C37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картотеки;</w:t>
            </w:r>
          </w:p>
          <w:p w:rsidR="00C3718A" w:rsidRPr="00C3718A" w:rsidRDefault="00C3718A" w:rsidP="00C37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-занесение в электронный каталог;</w:t>
            </w:r>
          </w:p>
          <w:p w:rsidR="00C3718A" w:rsidRPr="00C3718A" w:rsidRDefault="00C3718A" w:rsidP="00C37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-сверка данных с бухгалтерией.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855" w:rsidRPr="00C3718A" w:rsidTr="003D2D3B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855" w:rsidRPr="004641E4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855" w:rsidRPr="00594855" w:rsidRDefault="00594855" w:rsidP="00594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техническая обработка новых учебных изданий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855" w:rsidRPr="00594855" w:rsidRDefault="00594855" w:rsidP="00594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94855" w:rsidRPr="00C3718A" w:rsidTr="003D2D3B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855" w:rsidRPr="004641E4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855" w:rsidRPr="00594855" w:rsidRDefault="00594855" w:rsidP="00594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новых поступлений, пополнение и редактирование учетных карточек «Учебники и учебные пособия»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855" w:rsidRPr="00594855" w:rsidRDefault="00594855" w:rsidP="00594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94855" w:rsidRPr="00C3718A" w:rsidTr="003D2D3B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855" w:rsidRPr="004641E4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855" w:rsidRPr="00594855" w:rsidRDefault="00594855" w:rsidP="00594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новых изданий в фонде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855" w:rsidRPr="00594855" w:rsidRDefault="00594855" w:rsidP="005948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</w:tr>
      <w:tr w:rsidR="00594855" w:rsidRPr="00C3718A" w:rsidTr="00594855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594855" w:rsidRPr="00C3718A" w:rsidTr="00594855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594855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Изъятие и списание ветхой и морально устаревшей литературы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94855" w:rsidRPr="00C3718A" w:rsidTr="00594855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сохранност</w:t>
            </w:r>
            <w:r w:rsidR="00F5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учебного фонда «Живи, книга»,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(рейды по </w:t>
            </w:r>
            <w:proofErr w:type="gramStart"/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классам  с</w:t>
            </w:r>
            <w:proofErr w:type="gramEnd"/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проверкой состояния учебников).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gramStart"/>
            <w:r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 март)</w:t>
            </w:r>
          </w:p>
        </w:tc>
      </w:tr>
      <w:tr w:rsidR="00594855" w:rsidRPr="00C3718A" w:rsidTr="00C3718A">
        <w:trPr>
          <w:trHeight w:val="42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фондом художественной литературы</w:t>
            </w:r>
          </w:p>
        </w:tc>
      </w:tr>
      <w:tr w:rsidR="00594855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пров</w:t>
            </w:r>
            <w:r w:rsidR="0038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обработки и регистрации 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поступающей литературы.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594855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в библиотеке:</w:t>
            </w:r>
          </w:p>
          <w:p w:rsidR="00594855" w:rsidRPr="004641E4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 художественному фонду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1-9 классов и всех сотрудников);</w:t>
            </w:r>
          </w:p>
          <w:p w:rsidR="00594855" w:rsidRPr="00C3718A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фонду учебников (по требованию).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94855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изданий читателям.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94855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фонда на стеллажах.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94855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94855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работы по сохранности фонда.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94855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94855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мелкому ремонту художественных изданий, методической литерат</w:t>
            </w:r>
            <w:r w:rsidR="00F2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 и учебников с привлечением об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F2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94855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94855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обеспечения учебников </w:t>
            </w:r>
            <w:r w:rsidR="00F2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="00F5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2025– 2026</w:t>
            </w:r>
            <w:r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</w:tr>
      <w:tr w:rsidR="00594855" w:rsidRPr="00C3718A" w:rsidTr="00C3718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фонда перио</w:t>
            </w:r>
            <w:r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дической печати</w:t>
            </w:r>
          </w:p>
        </w:tc>
      </w:tr>
      <w:tr w:rsidR="00594855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r w:rsidR="00F5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подписки на 1 полугодие 2025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  <w:proofErr w:type="gramEnd"/>
          </w:p>
        </w:tc>
      </w:tr>
      <w:tr w:rsidR="00594855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r w:rsidR="00F5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подписки на 2 полугодие 2025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855" w:rsidRPr="00C3718A" w:rsidRDefault="00594855" w:rsidP="00594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C3718A" w:rsidRPr="004641E4" w:rsidRDefault="00C3718A" w:rsidP="00C371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2.Работа с читателями</w:t>
      </w:r>
    </w:p>
    <w:p w:rsidR="00A45E4F" w:rsidRPr="00C3718A" w:rsidRDefault="00A45E4F" w:rsidP="00C371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5693"/>
        <w:gridCol w:w="2812"/>
      </w:tblGrid>
      <w:tr w:rsidR="00C3718A" w:rsidRPr="00C3718A" w:rsidTr="00C3718A">
        <w:trPr>
          <w:trHeight w:val="34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 w:rsidR="0059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9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школы</w:t>
            </w:r>
          </w:p>
        </w:tc>
      </w:tr>
      <w:tr w:rsidR="00C3718A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A45E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классных руководителей и воспитателей о чтении и посещении библиотеки каждым классом.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F2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F2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C3718A" w:rsidRPr="00C3718A" w:rsidTr="00C3718A">
        <w:trPr>
          <w:trHeight w:val="675"/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A45E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 библиотеки.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C3718A" w:rsidRPr="00C3718A" w:rsidTr="00C3718A">
        <w:trPr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A45E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r w:rsidR="0059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9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школы согласно расписанию работы библиотеки.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3718A" w:rsidRPr="00C3718A" w:rsidTr="00C3718A">
        <w:trPr>
          <w:trHeight w:val="495"/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A45E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 (результаты сообщать классным руководителям и воспитателям).</w:t>
            </w:r>
          </w:p>
          <w:p w:rsidR="00C3718A" w:rsidRPr="00C3718A" w:rsidRDefault="00C3718A" w:rsidP="00A45E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</w:t>
            </w:r>
            <w:r w:rsidR="0059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триместрам</w:t>
            </w:r>
          </w:p>
        </w:tc>
      </w:tr>
      <w:tr w:rsidR="00C3718A" w:rsidRPr="00C3718A" w:rsidTr="00C3718A">
        <w:trPr>
          <w:trHeight w:val="750"/>
          <w:tblCellSpacing w:w="0" w:type="dxa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A45E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беседы с вновь записавшимися читателями о правилах поведения в библиоте</w:t>
            </w:r>
            <w:r w:rsidR="00A45E4F" w:rsidRPr="0046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культуре чтения книг.</w:t>
            </w:r>
          </w:p>
          <w:p w:rsidR="00C3718A" w:rsidRPr="00C3718A" w:rsidRDefault="00C3718A" w:rsidP="00A45E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18A" w:rsidRPr="00C3718A" w:rsidRDefault="00C3718A" w:rsidP="00C371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516363" w:rsidRDefault="00C3718A" w:rsidP="00516363">
      <w:p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C3718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16363" w:rsidRPr="0051636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3. Воспитание культуры чтения</w:t>
      </w:r>
      <w:r w:rsidR="00516363" w:rsidRPr="005163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16363" w:rsidRPr="0051636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Библиотечные уроки (по заявкам классных руководителей на классных часах)</w:t>
      </w:r>
    </w:p>
    <w:p w:rsidR="00516363" w:rsidRPr="00516363" w:rsidRDefault="00516363" w:rsidP="005163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6301"/>
        <w:gridCol w:w="1746"/>
      </w:tblGrid>
      <w:tr w:rsidR="00516363" w:rsidRPr="00516363" w:rsidTr="0051636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516363" w:rsidRPr="00516363" w:rsidTr="0051636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8E34BC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«Книжное царство – мудрое государство». Экскурсия в библиотеку. Правила пользования библиотекой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октябрь</w:t>
            </w:r>
          </w:p>
        </w:tc>
      </w:tr>
      <w:tr w:rsidR="00516363" w:rsidRPr="00516363" w:rsidTr="0051636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8E34BC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 «Путешествие в книжное царство»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</w:t>
            </w:r>
          </w:p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</w:tr>
      <w:tr w:rsidR="00516363" w:rsidRPr="00516363" w:rsidTr="0051636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8E34BC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книги. Эти книги вам расскажут обо всем на свете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</w:t>
            </w:r>
          </w:p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</w:tr>
      <w:tr w:rsidR="00516363" w:rsidRPr="00516363" w:rsidTr="0051636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8E34BC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книги. Обзор художественной литературы для 4-х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октябрь</w:t>
            </w:r>
          </w:p>
        </w:tc>
      </w:tr>
      <w:tr w:rsidR="00516363" w:rsidRPr="00516363" w:rsidTr="0051636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8E34BC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516363">
            <w:pPr>
              <w:numPr>
                <w:ilvl w:val="0"/>
                <w:numId w:val="10"/>
              </w:numPr>
              <w:tabs>
                <w:tab w:val="clear" w:pos="720"/>
                <w:tab w:val="num" w:pos="355"/>
              </w:tabs>
              <w:spacing w:after="0" w:line="240" w:lineRule="auto"/>
              <w:ind w:left="780" w:right="180" w:hanging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Чтобы книги служили дольше.</w:t>
            </w:r>
          </w:p>
          <w:p w:rsidR="00516363" w:rsidRPr="00516363" w:rsidRDefault="00516363" w:rsidP="00516363">
            <w:pPr>
              <w:numPr>
                <w:ilvl w:val="0"/>
                <w:numId w:val="10"/>
              </w:numPr>
              <w:tabs>
                <w:tab w:val="clear" w:pos="720"/>
                <w:tab w:val="num" w:pos="355"/>
              </w:tabs>
              <w:spacing w:after="0" w:line="240" w:lineRule="auto"/>
              <w:ind w:left="780" w:right="180" w:hanging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читать могу я выбрать?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516363" w:rsidRPr="00516363" w:rsidTr="0051636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8E34BC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построена книга?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516363" w:rsidRPr="00516363" w:rsidTr="0051636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8E34BC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 литература (Энциклопедии. Справочники. Словари)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516363" w:rsidRPr="00516363" w:rsidTr="0051636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8E34BC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книги (</w:t>
            </w:r>
            <w:proofErr w:type="spellStart"/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proofErr w:type="gramStart"/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элементы</w:t>
            </w:r>
            <w:proofErr w:type="gramEnd"/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обложка, корешок, титульный лист, иллюстрация, аннотация, предисловие, послесловие, оглавление, словарь)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516363" w:rsidRPr="00516363" w:rsidTr="0051636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8E34BC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читать могу я выбрать? Путешествие в «волшебный мир </w:t>
            </w:r>
            <w:proofErr w:type="spellStart"/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516363" w:rsidRPr="00516363" w:rsidTr="0051636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8E34BC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516363">
            <w:pPr>
              <w:numPr>
                <w:ilvl w:val="0"/>
                <w:numId w:val="12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умение обращаться с книгой.</w:t>
            </w:r>
          </w:p>
          <w:p w:rsidR="00516363" w:rsidRPr="00516363" w:rsidRDefault="00516363" w:rsidP="00516363">
            <w:pPr>
              <w:numPr>
                <w:ilvl w:val="0"/>
                <w:numId w:val="12"/>
              </w:numPr>
              <w:spacing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труда. Книга и труд рядом идут. Урок-практикум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516363" w:rsidRPr="00516363" w:rsidTr="0051636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8E34BC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 и журналы для детей. Обзор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516363" w:rsidRPr="00516363" w:rsidTr="00516363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8E34BC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первые энциклопедии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363" w:rsidRPr="00516363" w:rsidRDefault="00516363" w:rsidP="00436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</w:tbl>
    <w:p w:rsidR="00516363" w:rsidRDefault="00516363">
      <w:pPr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516363" w:rsidSect="00A45E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0194"/>
    <w:multiLevelType w:val="hybridMultilevel"/>
    <w:tmpl w:val="580EA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8264B"/>
    <w:multiLevelType w:val="hybridMultilevel"/>
    <w:tmpl w:val="68F4B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C4C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B014E"/>
    <w:multiLevelType w:val="hybridMultilevel"/>
    <w:tmpl w:val="8DB4B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746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7073A"/>
    <w:multiLevelType w:val="hybridMultilevel"/>
    <w:tmpl w:val="E208F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A60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A2D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D0EF2"/>
    <w:multiLevelType w:val="hybridMultilevel"/>
    <w:tmpl w:val="0E320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838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16C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D7D8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D43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B75813"/>
    <w:multiLevelType w:val="hybridMultilevel"/>
    <w:tmpl w:val="295E5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B3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1"/>
  </w:num>
  <w:num w:numId="7">
    <w:abstractNumId w:val="14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12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8A"/>
    <w:rsid w:val="001C0AE1"/>
    <w:rsid w:val="00385AAC"/>
    <w:rsid w:val="003D2EA5"/>
    <w:rsid w:val="004641E4"/>
    <w:rsid w:val="00516363"/>
    <w:rsid w:val="00576E0A"/>
    <w:rsid w:val="00594855"/>
    <w:rsid w:val="00692A0A"/>
    <w:rsid w:val="008E34BC"/>
    <w:rsid w:val="00A06AC1"/>
    <w:rsid w:val="00A45E4F"/>
    <w:rsid w:val="00A82574"/>
    <w:rsid w:val="00A87599"/>
    <w:rsid w:val="00A96880"/>
    <w:rsid w:val="00C12207"/>
    <w:rsid w:val="00C3718A"/>
    <w:rsid w:val="00C96F34"/>
    <w:rsid w:val="00E50BE6"/>
    <w:rsid w:val="00E873FD"/>
    <w:rsid w:val="00F24833"/>
    <w:rsid w:val="00F5245C"/>
    <w:rsid w:val="00F62EA4"/>
    <w:rsid w:val="00F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9B0AF-7CA4-4464-BED6-96F1A8F7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718A"/>
    <w:rPr>
      <w:i/>
      <w:iCs/>
    </w:rPr>
  </w:style>
  <w:style w:type="character" w:styleId="a5">
    <w:name w:val="Strong"/>
    <w:basedOn w:val="a0"/>
    <w:uiPriority w:val="22"/>
    <w:qFormat/>
    <w:rsid w:val="00C3718A"/>
    <w:rPr>
      <w:b/>
      <w:bCs/>
    </w:rPr>
  </w:style>
  <w:style w:type="paragraph" w:styleId="a6">
    <w:name w:val="List Paragraph"/>
    <w:basedOn w:val="a"/>
    <w:uiPriority w:val="34"/>
    <w:qFormat/>
    <w:rsid w:val="001C0A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2EA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8E3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0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809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Ученик-4</dc:creator>
  <cp:lastModifiedBy>PC04</cp:lastModifiedBy>
  <cp:revision>2</cp:revision>
  <cp:lastPrinted>2020-11-18T10:45:00Z</cp:lastPrinted>
  <dcterms:created xsi:type="dcterms:W3CDTF">2025-02-04T09:21:00Z</dcterms:created>
  <dcterms:modified xsi:type="dcterms:W3CDTF">2025-02-04T09:21:00Z</dcterms:modified>
</cp:coreProperties>
</file>